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styles.xml" ContentType="application/vnd.openxmlformats-officedocument.wordprocessingml.style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>
  <w:body>
    <w:p>
      <w:pPr>
        <w:jc w:val="center"/>
        <w:rPr>
          <w:rFonts w:ascii="Times New Roman" w:cs="Times New Roman" w:hAnsi="Times New Roman"/>
          <w:b/>
          <w:bCs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  <w:lang w:val="ru-RU"/>
        </w:rPr>
        <w:t>СОСТАВ ПРОФКОМА</w:t>
      </w:r>
    </w:p>
    <w:p>
      <w:pPr>
        <w:jc w:val="center"/>
        <w:rPr>
          <w:rFonts w:ascii="Times New Roman" w:cs="Times New Roman" w:hAnsi="Times New Roman"/>
          <w:b/>
          <w:bCs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</w:rPr>
        <w:drawing xmlns:mc="http://schemas.openxmlformats.org/markup-compatibility/2006">
          <wp:inline>
            <wp:extent cx="1054735" cy="10306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Grp="0" noSelect="0" noChangeAspect="1" noMove="0"/>
                    </pic:cNvPicPr>
                  </pic:nvPicPr>
                  <pic:blipFill>
                    <a:blip r:embed="rId4"/>
                    <a:srcRect l="25145" t="16130" r="25925" b="16285"/>
                    <a:stretch/>
                  </pic:blipFill>
                  <pic:spPr>
                    <a:xfrm>
                      <a:off x="0" y="0"/>
                      <a:ext cx="1054735" cy="103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cs="Times New Roman" w:hAnsi="Times New Roman"/>
          <w:b/>
          <w:bCs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  <w:lang w:val="ru-RU"/>
        </w:rPr>
        <w:t>Председатель</w:t>
      </w:r>
    </w:p>
    <w:p>
      <w:pPr>
        <w:ind w:right="-360"/>
        <w:jc w:val="left"/>
        <w:rPr>
          <w:rFonts w:ascii="Times New Roman" w:cs="Times New Roman" w:hAnsi="Times New Roman"/>
          <w:b w:val="off"/>
          <w:bCs w:val="off"/>
          <w:sz w:val="28"/>
          <w:szCs w:val="28"/>
        </w:rPr>
      </w:pPr>
      <w:r>
        <w:rPr>
          <w:rFonts w:ascii="Times New Roman" w:cs="Times New Roman" w:hAnsi="Times New Roman"/>
          <w:b w:val="off"/>
          <w:bCs w:val="off"/>
          <w:sz w:val="28"/>
          <w:szCs w:val="28"/>
          <w:lang w:val="ru-RU"/>
        </w:rPr>
        <w:t>Галчушкина Светлана Владимировна.</w:t>
      </w:r>
    </w:p>
    <w:p>
      <w:pPr>
        <w:jc w:val="left"/>
        <w:rPr>
          <w:rFonts w:ascii="Times New Roman" w:cs="Times New Roman" w:hAnsi="Times New Roman"/>
          <w:b w:val="off"/>
          <w:bCs w:val="off"/>
          <w:sz w:val="28"/>
          <w:szCs w:val="28"/>
        </w:rPr>
      </w:pPr>
      <w:r>
        <w:rPr>
          <w:rFonts w:ascii="Times New Roman" w:cs="Times New Roman" w:hAnsi="Times New Roman"/>
          <w:b w:val="off"/>
          <w:bCs w:val="off"/>
          <w:sz w:val="28"/>
          <w:szCs w:val="28"/>
        </w:rPr>
        <w:drawing xmlns:mc="http://schemas.openxmlformats.org/markup-compatibility/2006">
          <wp:inline>
            <wp:extent cx="1406525" cy="18751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>
                      <a:picLocks noGrp="0" noSelect="0" noChangeAspect="1" noMove="0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06525" cy="187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cs="Times New Roman" w:hAnsi="Times New Roman"/>
          <w:b/>
          <w:bCs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  <w:lang w:val="ru-RU"/>
        </w:rPr>
        <w:t xml:space="preserve">Заместитель председателя </w:t>
      </w:r>
    </w:p>
    <w:p>
      <w:pPr>
        <w:jc w:val="left"/>
        <w:rPr>
          <w:rFonts w:ascii="Times New Roman" w:cs="Times New Roman" w:hAnsi="Times New Roman"/>
          <w:b w:val="off"/>
          <w:bCs w:val="off"/>
          <w:sz w:val="28"/>
          <w:szCs w:val="28"/>
        </w:rPr>
      </w:pPr>
      <w:r>
        <w:rPr>
          <w:rFonts w:ascii="Times New Roman" w:cs="Times New Roman" w:hAnsi="Times New Roman"/>
          <w:b w:val="off"/>
          <w:bCs w:val="off"/>
          <w:sz w:val="28"/>
          <w:szCs w:val="28"/>
          <w:lang w:val="ru-RU"/>
        </w:rPr>
        <w:t>Лялькаева Татьяна Николаевна.</w:t>
      </w:r>
    </w:p>
    <w:p>
      <w:pPr>
        <w:jc w:val="left"/>
        <w:rPr>
          <w:rFonts w:ascii="Times New Roman" w:cs="Times New Roman" w:hAnsi="Times New Roman"/>
          <w:b/>
          <w:bCs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  <w:lang w:val="ru-RU"/>
        </w:rPr>
        <w:t>Культмассовый сектор</w:t>
      </w:r>
    </w:p>
    <w:p>
      <w:pPr>
        <w:jc w:val="left"/>
        <w:rPr>
          <w:rFonts w:ascii="Times New Roman" w:cs="Times New Roman" w:hAnsi="Times New Roman"/>
          <w:b w:val="off"/>
          <w:bCs w:val="off"/>
          <w:sz w:val="28"/>
          <w:szCs w:val="28"/>
        </w:rPr>
      </w:pPr>
      <w:r>
        <w:rPr>
          <w:rFonts w:ascii="Times New Roman" w:cs="Times New Roman" w:hAnsi="Times New Roman"/>
          <w:b w:val="off"/>
          <w:bCs w:val="off"/>
          <w:sz w:val="28"/>
          <w:szCs w:val="28"/>
          <w:lang w:val="ru-RU"/>
        </w:rPr>
        <w:t>Морозова Кристина Сергеевна;</w:t>
      </w:r>
    </w:p>
    <w:p>
      <w:pPr>
        <w:jc w:val="left"/>
        <w:rPr>
          <w:rFonts w:ascii="Times New Roman" w:cs="Times New Roman" w:hAnsi="Times New Roman"/>
          <w:b w:val="off"/>
          <w:bCs w:val="off"/>
          <w:sz w:val="28"/>
          <w:szCs w:val="28"/>
        </w:rPr>
      </w:pPr>
      <w:r>
        <w:rPr>
          <w:rFonts w:ascii="Times New Roman" w:cs="Times New Roman" w:hAnsi="Times New Roman"/>
          <w:b w:val="off"/>
          <w:bCs w:val="off"/>
          <w:sz w:val="28"/>
          <w:szCs w:val="28"/>
          <w:lang w:val="ru-RU"/>
        </w:rPr>
        <w:t>Кострюкова Светлана Германовна.</w:t>
      </w:r>
    </w:p>
    <w:p>
      <w:pPr>
        <w:jc w:val="left"/>
        <w:rPr>
          <w:rFonts w:ascii="Times New Roman" w:cs="Times New Roman" w:hAnsi="Times New Roman"/>
          <w:b/>
          <w:bCs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  <w:lang w:val="ru-RU"/>
        </w:rPr>
        <w:t>Комиссия по охране труда и соблюдения техники безопасности</w:t>
      </w:r>
    </w:p>
    <w:p>
      <w:pPr>
        <w:jc w:val="left"/>
        <w:rPr>
          <w:rFonts w:ascii="Times New Roman" w:cs="Times New Roman" w:hAnsi="Times New Roman"/>
          <w:b w:val="off"/>
          <w:bCs w:val="off"/>
          <w:sz w:val="28"/>
          <w:szCs w:val="28"/>
        </w:rPr>
      </w:pPr>
      <w:r>
        <w:rPr>
          <w:rFonts w:ascii="Times New Roman" w:cs="Times New Roman" w:hAnsi="Times New Roman"/>
          <w:b w:val="off"/>
          <w:bCs w:val="off"/>
          <w:sz w:val="28"/>
          <w:szCs w:val="28"/>
          <w:lang w:val="ru-RU"/>
        </w:rPr>
        <w:t>Ельцова Людмила Владимировна (ответственный);</w:t>
      </w:r>
    </w:p>
    <w:p>
      <w:pPr>
        <w:jc w:val="left"/>
        <w:rPr>
          <w:rFonts w:ascii="Times New Roman" w:cs="Times New Roman" w:hAnsi="Times New Roman"/>
          <w:b w:val="off"/>
          <w:bCs w:val="off"/>
          <w:sz w:val="28"/>
          <w:szCs w:val="28"/>
        </w:rPr>
      </w:pPr>
      <w:r>
        <w:rPr>
          <w:rFonts w:ascii="Times New Roman" w:cs="Times New Roman" w:hAnsi="Times New Roman"/>
          <w:b w:val="off"/>
          <w:bCs w:val="off"/>
          <w:sz w:val="28"/>
          <w:szCs w:val="28"/>
          <w:lang w:val="ru-RU"/>
        </w:rPr>
        <w:t>Сахибуллина Анастасия Зуфаровна (председатель).</w:t>
      </w:r>
    </w:p>
    <w:p>
      <w:pPr>
        <w:jc w:val="left"/>
        <w:rPr>
          <w:rFonts w:ascii="Times New Roman" w:cs="Times New Roman" w:hAnsi="Times New Roman"/>
          <w:b/>
          <w:bCs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  <w:lang w:val="ru-RU"/>
        </w:rPr>
        <w:t>Комиссия по трудовым спорам</w:t>
      </w:r>
    </w:p>
    <w:p>
      <w:pPr>
        <w:jc w:val="left"/>
        <w:rPr>
          <w:rFonts w:ascii="Times New Roman" w:cs="Times New Roman" w:hAnsi="Times New Roman"/>
          <w:b w:val="off"/>
          <w:bCs w:val="off"/>
          <w:sz w:val="28"/>
          <w:szCs w:val="28"/>
        </w:rPr>
      </w:pPr>
      <w:r>
        <w:rPr>
          <w:rFonts w:ascii="Times New Roman" w:cs="Times New Roman" w:hAnsi="Times New Roman"/>
          <w:b w:val="off"/>
          <w:bCs w:val="off"/>
          <w:sz w:val="28"/>
          <w:szCs w:val="28"/>
          <w:lang w:val="ru-RU"/>
        </w:rPr>
        <w:t>Нестерова Наталья Владимировна (председатель);</w:t>
      </w:r>
    </w:p>
    <w:p>
      <w:pPr>
        <w:jc w:val="left"/>
        <w:rPr>
          <w:rFonts w:ascii="Times New Roman" w:cs="Times New Roman" w:hAnsi="Times New Roman"/>
          <w:b w:val="off"/>
          <w:bCs w:val="off"/>
          <w:sz w:val="28"/>
          <w:szCs w:val="28"/>
        </w:rPr>
      </w:pPr>
      <w:r>
        <w:rPr>
          <w:rFonts w:ascii="Times New Roman" w:cs="Times New Roman" w:hAnsi="Times New Roman"/>
          <w:b w:val="off"/>
          <w:bCs w:val="off"/>
          <w:sz w:val="28"/>
          <w:szCs w:val="28"/>
          <w:lang w:val="ru-RU"/>
        </w:rPr>
        <w:t>Елгушова Дания Рахимзяновна (секретарь).</w:t>
      </w:r>
    </w:p>
    <w:p>
      <w:pPr>
        <w:jc w:val="left"/>
        <w:rPr>
          <w:rFonts w:ascii="Times New Roman" w:cs="Times New Roman" w:hAnsi="Times New Roman"/>
          <w:b/>
          <w:bCs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  <w:lang w:val="ru-RU"/>
        </w:rPr>
        <w:t>Ревизионная комиссия</w:t>
      </w:r>
    </w:p>
    <w:p>
      <w:pPr>
        <w:jc w:val="left"/>
        <w:rPr>
          <w:rFonts w:ascii="Times New Roman" w:cs="Times New Roman" w:hAnsi="Times New Roman"/>
          <w:b w:val="off"/>
          <w:bCs w:val="off"/>
          <w:sz w:val="28"/>
          <w:szCs w:val="28"/>
        </w:rPr>
      </w:pPr>
      <w:r>
        <w:rPr>
          <w:rFonts w:ascii="Times New Roman" w:cs="Times New Roman" w:hAnsi="Times New Roman"/>
          <w:b w:val="off"/>
          <w:bCs w:val="off"/>
          <w:sz w:val="28"/>
          <w:szCs w:val="28"/>
          <w:lang w:val="ru-RU"/>
        </w:rPr>
        <w:t>Демидова Людмила Виникентьевна (председатель);</w:t>
      </w:r>
    </w:p>
    <w:p>
      <w:pPr>
        <w:jc w:val="left"/>
        <w:rPr>
          <w:rFonts w:ascii="Times New Roman" w:cs="Times New Roman" w:hAnsi="Times New Roman"/>
          <w:b w:val="off"/>
          <w:bCs w:val="off"/>
          <w:sz w:val="28"/>
          <w:szCs w:val="28"/>
        </w:rPr>
      </w:pPr>
      <w:r>
        <w:rPr>
          <w:rFonts w:ascii="Times New Roman" w:cs="Times New Roman" w:hAnsi="Times New Roman"/>
          <w:b w:val="off"/>
          <w:bCs w:val="off"/>
          <w:sz w:val="28"/>
          <w:szCs w:val="28"/>
          <w:lang w:val="ru-RU"/>
        </w:rPr>
        <w:t>Габтрахманова Гузелия Тимерхановна (секретарь)</w:t>
      </w:r>
    </w:p>
    <w:p>
      <w:pPr>
        <w:jc w:val="left"/>
        <w:rPr>
          <w:rFonts w:ascii="Times New Roman" w:cs="Times New Roman" w:hAnsi="Times New Roman"/>
          <w:b/>
          <w:bCs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  <w:lang w:val="ru-RU"/>
        </w:rPr>
        <w:t>Информационная комиссия</w:t>
      </w:r>
    </w:p>
    <w:p>
      <w:pPr>
        <w:jc w:val="left"/>
        <w:rPr>
          <w:rFonts w:ascii="Times New Roman" w:cs="Times New Roman" w:hAnsi="Times New Roman"/>
          <w:b w:val="off"/>
          <w:bCs w:val="off"/>
          <w:sz w:val="28"/>
          <w:szCs w:val="28"/>
        </w:rPr>
      </w:pPr>
      <w:r>
        <w:rPr>
          <w:rFonts w:ascii="Times New Roman" w:cs="Times New Roman" w:hAnsi="Times New Roman"/>
          <w:b w:val="off"/>
          <w:bCs w:val="off"/>
          <w:sz w:val="28"/>
          <w:szCs w:val="28"/>
          <w:lang w:val="ru-RU"/>
        </w:rPr>
        <w:t>Биктяшова Елена Андреевна.</w:t>
      </w:r>
    </w:p>
    <w:p>
      <w:pPr>
        <w:jc w:val="left"/>
        <w:rPr>
          <w:rFonts w:ascii="Times New Roman" w:cs="Times New Roman" w:hAnsi="Times New Roman"/>
          <w:b/>
          <w:bCs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  <w:lang w:val="ru-RU"/>
        </w:rPr>
        <w:t>Страховой делегат</w:t>
      </w:r>
    </w:p>
    <w:p>
      <w:pPr>
        <w:jc w:val="left"/>
        <w:rPr>
          <w:rFonts w:ascii="Times New Roman" w:cs="Times New Roman" w:hAnsi="Times New Roman"/>
          <w:b w:val="off"/>
          <w:bCs w:val="off"/>
          <w:sz w:val="28"/>
          <w:szCs w:val="28"/>
        </w:rPr>
      </w:pPr>
      <w:r>
        <w:rPr>
          <w:rFonts w:ascii="Times New Roman" w:cs="Times New Roman" w:hAnsi="Times New Roman"/>
          <w:b w:val="off"/>
          <w:bCs w:val="off"/>
          <w:sz w:val="28"/>
          <w:szCs w:val="28"/>
          <w:lang w:val="ru-RU"/>
        </w:rPr>
        <w:t>Шакирова Гульфия Габдулхаковна.</w:t>
      </w:r>
    </w:p>
    <w:sectPr>
      <w:footnotePr/>
      <w:footnotePr/>
      <w:type w:val="nextPage"/>
      <w:pgSz w:w="11906" w:h="16838" w:orient="portrait"/>
      <w:pgMar w:top="750" w:right="1440" w:bottom="1440" w:left="1440" w:header="708" w:footer="708" w:gutter="0"/>
      <w:paperSrc w:first="1" w:other="1"/>
      <w:cols w:equalWidth="1" w:space="720" w:num="1" w:sep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trackRevisions w:val="off"/>
  <w:compat>
    <w:compatSetting w:name="compatibilityMode" w:uri="http://schemas.microsoft.com/office/word" w:val="14"/>
  </w:compat>
  <w:footnotePr/>
  <w:endnotePr/>
  <w:themeFontLang w:val="en-US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Theme="minorHAnsi" w:cstheme="minorBidi" w:eastAsiaTheme="minorEastAsia" w:hAnsiTheme="minorHAnsi"/>
        <w:sz w:val="22"/>
        <w:szCs w:val="22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Anastasia</dc:creator>
  <cp:lastModifiedBy>Anastasia</cp:lastModifiedBy>
</cp:coreProperties>
</file>